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91AC9" w14:textId="77777777" w:rsidR="00133E5D" w:rsidRDefault="00133E5D" w:rsidP="00133E5D">
      <w:pPr>
        <w:spacing w:line="480" w:lineRule="auto"/>
        <w:rPr>
          <w:rFonts w:ascii="Times New Roman" w:hAnsi="Times New Roman" w:cs="Times New Roman"/>
          <w:sz w:val="24"/>
          <w:szCs w:val="24"/>
        </w:rPr>
      </w:pPr>
    </w:p>
    <w:p w14:paraId="5B07C8D0" w14:textId="77777777" w:rsidR="00133E5D" w:rsidRDefault="00133E5D" w:rsidP="00133E5D">
      <w:pPr>
        <w:spacing w:line="480" w:lineRule="auto"/>
        <w:jc w:val="center"/>
        <w:rPr>
          <w:rFonts w:ascii="Times New Roman" w:hAnsi="Times New Roman" w:cs="Times New Roman"/>
          <w:sz w:val="24"/>
          <w:szCs w:val="24"/>
        </w:rPr>
      </w:pPr>
    </w:p>
    <w:p w14:paraId="7215002A" w14:textId="77777777" w:rsidR="00133E5D" w:rsidRDefault="00133E5D" w:rsidP="00133E5D">
      <w:pPr>
        <w:spacing w:line="480" w:lineRule="auto"/>
        <w:jc w:val="center"/>
        <w:rPr>
          <w:rFonts w:ascii="Times New Roman" w:hAnsi="Times New Roman" w:cs="Times New Roman"/>
          <w:sz w:val="24"/>
          <w:szCs w:val="24"/>
        </w:rPr>
      </w:pPr>
    </w:p>
    <w:p w14:paraId="5342F88B" w14:textId="54AFA9E1" w:rsidR="00133E5D" w:rsidRDefault="00133E5D" w:rsidP="00133E5D">
      <w:pPr>
        <w:spacing w:line="480" w:lineRule="auto"/>
        <w:jc w:val="center"/>
        <w:rPr>
          <w:rFonts w:ascii="Times New Roman" w:hAnsi="Times New Roman" w:cs="Times New Roman"/>
          <w:sz w:val="24"/>
          <w:szCs w:val="24"/>
        </w:rPr>
      </w:pPr>
      <w:r>
        <w:rPr>
          <w:rFonts w:ascii="Times New Roman" w:hAnsi="Times New Roman" w:cs="Times New Roman"/>
          <w:sz w:val="24"/>
          <w:szCs w:val="24"/>
        </w:rPr>
        <w:t>Fair Accounting</w:t>
      </w:r>
    </w:p>
    <w:p w14:paraId="66560F6B" w14:textId="77777777" w:rsidR="00133E5D" w:rsidRPr="00133E5D" w:rsidRDefault="00133E5D" w:rsidP="00133E5D">
      <w:pPr>
        <w:spacing w:line="480" w:lineRule="auto"/>
        <w:jc w:val="center"/>
        <w:rPr>
          <w:rFonts w:ascii="Times New Roman" w:hAnsi="Times New Roman" w:cs="Times New Roman"/>
          <w:sz w:val="24"/>
          <w:szCs w:val="24"/>
        </w:rPr>
      </w:pPr>
      <w:r w:rsidRPr="00133E5D">
        <w:rPr>
          <w:rFonts w:ascii="Times New Roman" w:hAnsi="Times New Roman" w:cs="Times New Roman"/>
          <w:sz w:val="24"/>
          <w:szCs w:val="24"/>
        </w:rPr>
        <w:t>Student’s name</w:t>
      </w:r>
    </w:p>
    <w:p w14:paraId="0E9A7170" w14:textId="77777777" w:rsidR="00133E5D" w:rsidRPr="00133E5D" w:rsidRDefault="00133E5D" w:rsidP="00133E5D">
      <w:pPr>
        <w:spacing w:line="480" w:lineRule="auto"/>
        <w:jc w:val="center"/>
        <w:rPr>
          <w:rFonts w:ascii="Times New Roman" w:hAnsi="Times New Roman" w:cs="Times New Roman"/>
          <w:sz w:val="24"/>
          <w:szCs w:val="24"/>
        </w:rPr>
      </w:pPr>
      <w:r w:rsidRPr="00133E5D">
        <w:rPr>
          <w:rFonts w:ascii="Times New Roman" w:hAnsi="Times New Roman" w:cs="Times New Roman"/>
          <w:sz w:val="24"/>
          <w:szCs w:val="24"/>
        </w:rPr>
        <w:t>Institutional affiliation</w:t>
      </w:r>
    </w:p>
    <w:p w14:paraId="55FE88F0" w14:textId="77777777" w:rsidR="00133E5D" w:rsidRPr="00133E5D" w:rsidRDefault="00133E5D" w:rsidP="00133E5D">
      <w:pPr>
        <w:spacing w:line="480" w:lineRule="auto"/>
        <w:jc w:val="center"/>
        <w:rPr>
          <w:rFonts w:ascii="Times New Roman" w:hAnsi="Times New Roman" w:cs="Times New Roman"/>
          <w:sz w:val="24"/>
          <w:szCs w:val="24"/>
        </w:rPr>
      </w:pPr>
      <w:r w:rsidRPr="00133E5D">
        <w:rPr>
          <w:rFonts w:ascii="Times New Roman" w:hAnsi="Times New Roman" w:cs="Times New Roman"/>
          <w:sz w:val="24"/>
          <w:szCs w:val="24"/>
        </w:rPr>
        <w:t>Course-title</w:t>
      </w:r>
    </w:p>
    <w:p w14:paraId="77292840" w14:textId="20D84252" w:rsidR="00133E5D" w:rsidRDefault="00133E5D" w:rsidP="00133E5D">
      <w:pPr>
        <w:spacing w:line="480" w:lineRule="auto"/>
        <w:jc w:val="center"/>
        <w:rPr>
          <w:rFonts w:ascii="Times New Roman" w:hAnsi="Times New Roman" w:cs="Times New Roman"/>
          <w:sz w:val="24"/>
          <w:szCs w:val="24"/>
        </w:rPr>
      </w:pPr>
      <w:r w:rsidRPr="00133E5D">
        <w:rPr>
          <w:rFonts w:ascii="Times New Roman" w:hAnsi="Times New Roman" w:cs="Times New Roman"/>
          <w:sz w:val="24"/>
          <w:szCs w:val="24"/>
        </w:rPr>
        <w:t>Course code</w:t>
      </w:r>
    </w:p>
    <w:p w14:paraId="4E49C940" w14:textId="77777777" w:rsidR="00133E5D" w:rsidRDefault="00133E5D" w:rsidP="00133E5D">
      <w:pPr>
        <w:spacing w:line="480" w:lineRule="auto"/>
        <w:rPr>
          <w:rFonts w:ascii="Times New Roman" w:hAnsi="Times New Roman" w:cs="Times New Roman"/>
          <w:sz w:val="24"/>
          <w:szCs w:val="24"/>
        </w:rPr>
      </w:pPr>
    </w:p>
    <w:p w14:paraId="30C3F158" w14:textId="77777777" w:rsidR="00133E5D" w:rsidRDefault="00133E5D" w:rsidP="00133E5D">
      <w:pPr>
        <w:spacing w:line="480" w:lineRule="auto"/>
        <w:rPr>
          <w:rFonts w:ascii="Times New Roman" w:hAnsi="Times New Roman" w:cs="Times New Roman"/>
          <w:sz w:val="24"/>
          <w:szCs w:val="24"/>
        </w:rPr>
      </w:pPr>
    </w:p>
    <w:p w14:paraId="137FCC14" w14:textId="77777777" w:rsidR="00133E5D" w:rsidRDefault="00133E5D" w:rsidP="00133E5D">
      <w:pPr>
        <w:spacing w:line="480" w:lineRule="auto"/>
        <w:rPr>
          <w:rFonts w:ascii="Times New Roman" w:hAnsi="Times New Roman" w:cs="Times New Roman"/>
          <w:sz w:val="24"/>
          <w:szCs w:val="24"/>
        </w:rPr>
      </w:pPr>
    </w:p>
    <w:p w14:paraId="252A336F" w14:textId="77777777" w:rsidR="00133E5D" w:rsidRDefault="00133E5D" w:rsidP="00133E5D">
      <w:pPr>
        <w:spacing w:line="480" w:lineRule="auto"/>
        <w:rPr>
          <w:rFonts w:ascii="Times New Roman" w:hAnsi="Times New Roman" w:cs="Times New Roman"/>
          <w:sz w:val="24"/>
          <w:szCs w:val="24"/>
        </w:rPr>
      </w:pPr>
    </w:p>
    <w:p w14:paraId="34795C48" w14:textId="77777777" w:rsidR="00133E5D" w:rsidRDefault="00133E5D" w:rsidP="00133E5D">
      <w:pPr>
        <w:spacing w:line="480" w:lineRule="auto"/>
        <w:rPr>
          <w:rFonts w:ascii="Times New Roman" w:hAnsi="Times New Roman" w:cs="Times New Roman"/>
          <w:sz w:val="24"/>
          <w:szCs w:val="24"/>
        </w:rPr>
      </w:pPr>
    </w:p>
    <w:p w14:paraId="62565C28" w14:textId="77777777" w:rsidR="00133E5D" w:rsidRDefault="00133E5D" w:rsidP="00133E5D">
      <w:pPr>
        <w:spacing w:line="480" w:lineRule="auto"/>
        <w:rPr>
          <w:rFonts w:ascii="Times New Roman" w:hAnsi="Times New Roman" w:cs="Times New Roman"/>
          <w:sz w:val="24"/>
          <w:szCs w:val="24"/>
        </w:rPr>
      </w:pPr>
    </w:p>
    <w:p w14:paraId="5A503014" w14:textId="77777777" w:rsidR="00133E5D" w:rsidRDefault="00133E5D" w:rsidP="00133E5D">
      <w:pPr>
        <w:spacing w:line="480" w:lineRule="auto"/>
        <w:rPr>
          <w:rFonts w:ascii="Times New Roman" w:hAnsi="Times New Roman" w:cs="Times New Roman"/>
          <w:sz w:val="24"/>
          <w:szCs w:val="24"/>
        </w:rPr>
      </w:pPr>
    </w:p>
    <w:p w14:paraId="3623A5D8" w14:textId="77777777" w:rsidR="00133E5D" w:rsidRDefault="00133E5D" w:rsidP="00133E5D">
      <w:pPr>
        <w:spacing w:line="480" w:lineRule="auto"/>
        <w:rPr>
          <w:rFonts w:ascii="Times New Roman" w:hAnsi="Times New Roman" w:cs="Times New Roman"/>
          <w:sz w:val="24"/>
          <w:szCs w:val="24"/>
        </w:rPr>
      </w:pPr>
    </w:p>
    <w:p w14:paraId="077A849F" w14:textId="2AB44CE3" w:rsidR="00133E5D" w:rsidRDefault="00133E5D" w:rsidP="00133E5D">
      <w:pPr>
        <w:spacing w:line="480" w:lineRule="auto"/>
        <w:rPr>
          <w:rFonts w:ascii="Times New Roman" w:hAnsi="Times New Roman" w:cs="Times New Roman"/>
          <w:sz w:val="24"/>
          <w:szCs w:val="24"/>
        </w:rPr>
      </w:pPr>
    </w:p>
    <w:p w14:paraId="61F65D3B" w14:textId="77777777" w:rsidR="00133E5D" w:rsidRDefault="00133E5D" w:rsidP="00133E5D">
      <w:pPr>
        <w:spacing w:line="480" w:lineRule="auto"/>
        <w:rPr>
          <w:rFonts w:ascii="Times New Roman" w:hAnsi="Times New Roman" w:cs="Times New Roman"/>
          <w:sz w:val="24"/>
          <w:szCs w:val="24"/>
        </w:rPr>
      </w:pPr>
    </w:p>
    <w:p w14:paraId="097B9063" w14:textId="25E2C3B4" w:rsidR="006D2651" w:rsidRPr="00133E5D" w:rsidRDefault="00146935" w:rsidP="00133E5D">
      <w:pPr>
        <w:spacing w:line="480" w:lineRule="auto"/>
        <w:rPr>
          <w:rFonts w:ascii="Times New Roman" w:hAnsi="Times New Roman" w:cs="Times New Roman"/>
          <w:sz w:val="24"/>
          <w:szCs w:val="24"/>
        </w:rPr>
      </w:pPr>
      <w:r w:rsidRPr="00133E5D">
        <w:rPr>
          <w:rFonts w:ascii="Times New Roman" w:hAnsi="Times New Roman" w:cs="Times New Roman"/>
          <w:sz w:val="24"/>
          <w:szCs w:val="24"/>
        </w:rPr>
        <w:lastRenderedPageBreak/>
        <w:t>Case 1</w:t>
      </w:r>
    </w:p>
    <w:p w14:paraId="2A4FACB6" w14:textId="67D06FB3" w:rsidR="00EF4937" w:rsidRPr="00133E5D" w:rsidRDefault="00146935" w:rsidP="00133E5D">
      <w:pPr>
        <w:pStyle w:val="ListParagraph"/>
        <w:numPr>
          <w:ilvl w:val="0"/>
          <w:numId w:val="1"/>
        </w:numPr>
        <w:spacing w:line="480" w:lineRule="auto"/>
        <w:rPr>
          <w:rFonts w:ascii="Times New Roman" w:hAnsi="Times New Roman" w:cs="Times New Roman"/>
          <w:sz w:val="24"/>
          <w:szCs w:val="24"/>
        </w:rPr>
      </w:pPr>
      <w:r w:rsidRPr="00133E5D">
        <w:rPr>
          <w:rFonts w:ascii="Times New Roman" w:hAnsi="Times New Roman" w:cs="Times New Roman"/>
          <w:sz w:val="24"/>
          <w:szCs w:val="24"/>
        </w:rPr>
        <w:t>Ly</w:t>
      </w:r>
      <w:r w:rsidR="004108B9">
        <w:rPr>
          <w:rFonts w:ascii="Times New Roman" w:hAnsi="Times New Roman" w:cs="Times New Roman"/>
          <w:sz w:val="24"/>
          <w:szCs w:val="24"/>
        </w:rPr>
        <w:t>n</w:t>
      </w:r>
      <w:r w:rsidRPr="00133E5D">
        <w:rPr>
          <w:rFonts w:ascii="Times New Roman" w:hAnsi="Times New Roman" w:cs="Times New Roman"/>
          <w:sz w:val="24"/>
          <w:szCs w:val="24"/>
        </w:rPr>
        <w:t>ne should not debit the</w:t>
      </w:r>
      <w:r w:rsidRPr="00133E5D">
        <w:rPr>
          <w:rFonts w:ascii="Times New Roman" w:hAnsi="Times New Roman" w:cs="Times New Roman"/>
          <w:sz w:val="24"/>
          <w:szCs w:val="24"/>
        </w:rPr>
        <w:t xml:space="preserve"> divided account but rather the one for the legal expenses. When the dividends' declaration is made, the proposed dividend account will be credited, and the debiting will be for the retained earnings. While the dividend payment is made, cash will be credit</w:t>
      </w:r>
      <w:r w:rsidRPr="00133E5D">
        <w:rPr>
          <w:rFonts w:ascii="Times New Roman" w:hAnsi="Times New Roman" w:cs="Times New Roman"/>
          <w:sz w:val="24"/>
          <w:szCs w:val="24"/>
        </w:rPr>
        <w:t>ed, and the dividend will be debited. Generally, dividends are not paid in advance, and the only exception is the likeliness of a debit balance</w:t>
      </w:r>
      <w:r w:rsidR="004108B9" w:rsidRPr="004108B9">
        <w:t xml:space="preserve"> </w:t>
      </w:r>
      <w:r w:rsidR="004108B9">
        <w:t>(</w:t>
      </w:r>
      <w:bookmarkStart w:id="0" w:name="_Hlk55251577"/>
      <w:bookmarkStart w:id="1" w:name="_Hlk55251747"/>
      <w:proofErr w:type="spellStart"/>
      <w:r w:rsidR="004108B9" w:rsidRPr="004108B9">
        <w:rPr>
          <w:rFonts w:ascii="Times New Roman" w:hAnsi="Times New Roman" w:cs="Times New Roman"/>
          <w:sz w:val="24"/>
          <w:szCs w:val="24"/>
        </w:rPr>
        <w:t>Lugovskу</w:t>
      </w:r>
      <w:proofErr w:type="spellEnd"/>
      <w:r w:rsidR="004108B9" w:rsidRPr="004108B9">
        <w:rPr>
          <w:rFonts w:ascii="Times New Roman" w:hAnsi="Times New Roman" w:cs="Times New Roman"/>
          <w:sz w:val="24"/>
          <w:szCs w:val="24"/>
        </w:rPr>
        <w:t xml:space="preserve"> &amp; </w:t>
      </w:r>
      <w:proofErr w:type="spellStart"/>
      <w:r w:rsidR="004108B9" w:rsidRPr="004108B9">
        <w:rPr>
          <w:rFonts w:ascii="Times New Roman" w:hAnsi="Times New Roman" w:cs="Times New Roman"/>
          <w:sz w:val="24"/>
          <w:szCs w:val="24"/>
        </w:rPr>
        <w:t>Kuter</w:t>
      </w:r>
      <w:proofErr w:type="spellEnd"/>
      <w:r w:rsidR="004108B9">
        <w:rPr>
          <w:rFonts w:ascii="Times New Roman" w:hAnsi="Times New Roman" w:cs="Times New Roman"/>
          <w:sz w:val="24"/>
          <w:szCs w:val="24"/>
        </w:rPr>
        <w:t xml:space="preserve">, </w:t>
      </w:r>
      <w:bookmarkEnd w:id="1"/>
      <w:r w:rsidR="004108B9" w:rsidRPr="004108B9">
        <w:rPr>
          <w:rFonts w:ascii="Times New Roman" w:hAnsi="Times New Roman" w:cs="Times New Roman"/>
          <w:sz w:val="24"/>
          <w:szCs w:val="24"/>
        </w:rPr>
        <w:t>2019</w:t>
      </w:r>
      <w:r w:rsidR="004108B9">
        <w:rPr>
          <w:rFonts w:ascii="Times New Roman" w:hAnsi="Times New Roman" w:cs="Times New Roman"/>
          <w:sz w:val="24"/>
          <w:szCs w:val="24"/>
        </w:rPr>
        <w:t>)</w:t>
      </w:r>
    </w:p>
    <w:bookmarkEnd w:id="0"/>
    <w:p w14:paraId="53309E65" w14:textId="25D57968" w:rsidR="00EF4937" w:rsidRPr="00133E5D" w:rsidRDefault="00146935" w:rsidP="00133E5D">
      <w:pPr>
        <w:pStyle w:val="ListParagraph"/>
        <w:numPr>
          <w:ilvl w:val="0"/>
          <w:numId w:val="1"/>
        </w:numPr>
        <w:spacing w:line="480" w:lineRule="auto"/>
        <w:rPr>
          <w:rFonts w:ascii="Times New Roman" w:hAnsi="Times New Roman" w:cs="Times New Roman"/>
          <w:sz w:val="24"/>
          <w:szCs w:val="24"/>
        </w:rPr>
      </w:pPr>
      <w:r w:rsidRPr="00133E5D">
        <w:rPr>
          <w:rFonts w:ascii="Times New Roman" w:hAnsi="Times New Roman" w:cs="Times New Roman"/>
          <w:sz w:val="24"/>
          <w:szCs w:val="24"/>
        </w:rPr>
        <w:t>No. expenses on legal is a profit charge, and payment of the dividend is a profit appropriation. The company’s</w:t>
      </w:r>
      <w:r w:rsidRPr="00133E5D">
        <w:rPr>
          <w:rFonts w:ascii="Times New Roman" w:hAnsi="Times New Roman" w:cs="Times New Roman"/>
          <w:sz w:val="24"/>
          <w:szCs w:val="24"/>
        </w:rPr>
        <w:t xml:space="preserve"> profitability is analyzed through net income, and in case the legal expenses are debited to the dividend account, the profit will not be measured correctly. There can't justify that the accounting is correct if the trial balance's credit and debit sides a</w:t>
      </w:r>
      <w:r w:rsidRPr="00133E5D">
        <w:rPr>
          <w:rFonts w:ascii="Times New Roman" w:hAnsi="Times New Roman" w:cs="Times New Roman"/>
          <w:sz w:val="24"/>
          <w:szCs w:val="24"/>
        </w:rPr>
        <w:t xml:space="preserve">re equal. There must be a reflection by the </w:t>
      </w:r>
      <w:r w:rsidR="0060615C" w:rsidRPr="00133E5D">
        <w:rPr>
          <w:rFonts w:ascii="Times New Roman" w:hAnsi="Times New Roman" w:cs="Times New Roman"/>
          <w:sz w:val="24"/>
          <w:szCs w:val="24"/>
        </w:rPr>
        <w:t>financial statements recorded statements of their economic substance. In other words, the particular transaction economic reality.</w:t>
      </w:r>
    </w:p>
    <w:p w14:paraId="099F5950" w14:textId="7B14CB84" w:rsidR="0060615C" w:rsidRPr="00133E5D" w:rsidRDefault="00146935" w:rsidP="00133E5D">
      <w:pPr>
        <w:pStyle w:val="ListParagraph"/>
        <w:numPr>
          <w:ilvl w:val="0"/>
          <w:numId w:val="1"/>
        </w:numPr>
        <w:spacing w:line="480" w:lineRule="auto"/>
        <w:rPr>
          <w:rFonts w:ascii="Times New Roman" w:hAnsi="Times New Roman" w:cs="Times New Roman"/>
          <w:sz w:val="24"/>
          <w:szCs w:val="24"/>
        </w:rPr>
      </w:pPr>
      <w:r w:rsidRPr="00133E5D">
        <w:rPr>
          <w:rFonts w:ascii="Times New Roman" w:hAnsi="Times New Roman" w:cs="Times New Roman"/>
          <w:sz w:val="24"/>
          <w:szCs w:val="24"/>
        </w:rPr>
        <w:t>Even if Lyn</w:t>
      </w:r>
      <w:r w:rsidR="004108B9">
        <w:rPr>
          <w:rFonts w:ascii="Times New Roman" w:hAnsi="Times New Roman" w:cs="Times New Roman"/>
          <w:sz w:val="24"/>
          <w:szCs w:val="24"/>
        </w:rPr>
        <w:t>n</w:t>
      </w:r>
      <w:r w:rsidRPr="00133E5D">
        <w:rPr>
          <w:rFonts w:ascii="Times New Roman" w:hAnsi="Times New Roman" w:cs="Times New Roman"/>
          <w:sz w:val="24"/>
          <w:szCs w:val="24"/>
        </w:rPr>
        <w:t>e is the sole proprietor of the business, she poses the ethical respon</w:t>
      </w:r>
      <w:r w:rsidRPr="00133E5D">
        <w:rPr>
          <w:rFonts w:ascii="Times New Roman" w:hAnsi="Times New Roman" w:cs="Times New Roman"/>
          <w:sz w:val="24"/>
          <w:szCs w:val="24"/>
        </w:rPr>
        <w:t xml:space="preserve">sibility to record the business's transactions properly. She has an ethical duty to record the transactions accurately, as is required to provide financial statements to the bank. Because the bank will rely on the accuracy of the financial statements, it </w:t>
      </w:r>
      <w:r w:rsidR="004108B9">
        <w:rPr>
          <w:rFonts w:ascii="Times New Roman" w:hAnsi="Times New Roman" w:cs="Times New Roman"/>
          <w:sz w:val="24"/>
          <w:szCs w:val="24"/>
        </w:rPr>
        <w:t>accepts</w:t>
      </w:r>
      <w:r w:rsidRPr="00133E5D">
        <w:rPr>
          <w:rFonts w:ascii="Times New Roman" w:hAnsi="Times New Roman" w:cs="Times New Roman"/>
          <w:sz w:val="24"/>
          <w:szCs w:val="24"/>
        </w:rPr>
        <w:t xml:space="preserve"> the public deposits hence the indirect flow of the public money into the company when a loan is granted to the company by the bank</w:t>
      </w:r>
      <w:r w:rsidR="004108B9">
        <w:rPr>
          <w:rFonts w:ascii="Times New Roman" w:hAnsi="Times New Roman" w:cs="Times New Roman"/>
          <w:sz w:val="24"/>
          <w:szCs w:val="24"/>
        </w:rPr>
        <w:t xml:space="preserve"> (</w:t>
      </w:r>
      <w:proofErr w:type="spellStart"/>
      <w:r w:rsidR="004108B9" w:rsidRPr="004108B9">
        <w:rPr>
          <w:rFonts w:ascii="Times New Roman" w:hAnsi="Times New Roman" w:cs="Times New Roman"/>
          <w:sz w:val="24"/>
          <w:szCs w:val="24"/>
        </w:rPr>
        <w:t>Lugovskу</w:t>
      </w:r>
      <w:proofErr w:type="spellEnd"/>
      <w:r w:rsidR="004108B9" w:rsidRPr="004108B9">
        <w:rPr>
          <w:rFonts w:ascii="Times New Roman" w:hAnsi="Times New Roman" w:cs="Times New Roman"/>
          <w:sz w:val="24"/>
          <w:szCs w:val="24"/>
        </w:rPr>
        <w:t xml:space="preserve"> &amp; </w:t>
      </w:r>
      <w:proofErr w:type="spellStart"/>
      <w:r w:rsidR="004108B9" w:rsidRPr="004108B9">
        <w:rPr>
          <w:rFonts w:ascii="Times New Roman" w:hAnsi="Times New Roman" w:cs="Times New Roman"/>
          <w:sz w:val="24"/>
          <w:szCs w:val="24"/>
        </w:rPr>
        <w:t>Kuter</w:t>
      </w:r>
      <w:proofErr w:type="spellEnd"/>
      <w:r w:rsidR="004108B9" w:rsidRPr="004108B9">
        <w:rPr>
          <w:rFonts w:ascii="Times New Roman" w:hAnsi="Times New Roman" w:cs="Times New Roman"/>
          <w:sz w:val="24"/>
          <w:szCs w:val="24"/>
        </w:rPr>
        <w:t>,</w:t>
      </w:r>
      <w:r w:rsidR="004108B9">
        <w:rPr>
          <w:rFonts w:ascii="Times New Roman" w:hAnsi="Times New Roman" w:cs="Times New Roman"/>
          <w:sz w:val="24"/>
          <w:szCs w:val="24"/>
        </w:rPr>
        <w:t xml:space="preserve"> 2019)</w:t>
      </w:r>
      <w:r w:rsidRPr="00133E5D">
        <w:rPr>
          <w:rFonts w:ascii="Times New Roman" w:hAnsi="Times New Roman" w:cs="Times New Roman"/>
          <w:sz w:val="24"/>
          <w:szCs w:val="24"/>
        </w:rPr>
        <w:t>. Lynne has the ethical duty of recording the business transactions as per the accounting terms and presents them s</w:t>
      </w:r>
      <w:r w:rsidRPr="00133E5D">
        <w:rPr>
          <w:rFonts w:ascii="Times New Roman" w:hAnsi="Times New Roman" w:cs="Times New Roman"/>
          <w:sz w:val="24"/>
          <w:szCs w:val="24"/>
        </w:rPr>
        <w:t>o that users can apply the financial statements to justify the liquidity, solvency, and profitability of the business</w:t>
      </w:r>
      <w:r w:rsidR="00D230CA" w:rsidRPr="00133E5D">
        <w:rPr>
          <w:rFonts w:ascii="Times New Roman" w:hAnsi="Times New Roman" w:cs="Times New Roman"/>
          <w:sz w:val="24"/>
          <w:szCs w:val="24"/>
        </w:rPr>
        <w:t>.</w:t>
      </w:r>
    </w:p>
    <w:p w14:paraId="5F1AD7AA" w14:textId="00CA07F1" w:rsidR="00D230CA" w:rsidRPr="00133E5D" w:rsidRDefault="00146935" w:rsidP="00133E5D">
      <w:pPr>
        <w:spacing w:line="480" w:lineRule="auto"/>
        <w:ind w:left="360"/>
        <w:rPr>
          <w:rFonts w:ascii="Times New Roman" w:hAnsi="Times New Roman" w:cs="Times New Roman"/>
          <w:sz w:val="24"/>
          <w:szCs w:val="24"/>
        </w:rPr>
      </w:pPr>
      <w:r w:rsidRPr="00133E5D">
        <w:rPr>
          <w:rFonts w:ascii="Times New Roman" w:hAnsi="Times New Roman" w:cs="Times New Roman"/>
          <w:sz w:val="24"/>
          <w:szCs w:val="24"/>
        </w:rPr>
        <w:lastRenderedPageBreak/>
        <w:t>Case 2</w:t>
      </w:r>
    </w:p>
    <w:p w14:paraId="619F489E" w14:textId="0A222B6B" w:rsidR="00D230CA" w:rsidRPr="00133E5D" w:rsidRDefault="00146935" w:rsidP="00133E5D">
      <w:pPr>
        <w:spacing w:line="480" w:lineRule="auto"/>
        <w:ind w:left="360"/>
        <w:rPr>
          <w:rFonts w:ascii="Times New Roman" w:hAnsi="Times New Roman" w:cs="Times New Roman"/>
          <w:sz w:val="24"/>
          <w:szCs w:val="24"/>
        </w:rPr>
      </w:pPr>
      <w:r w:rsidRPr="00133E5D">
        <w:rPr>
          <w:rFonts w:ascii="Times New Roman" w:hAnsi="Times New Roman" w:cs="Times New Roman"/>
          <w:sz w:val="24"/>
          <w:szCs w:val="24"/>
        </w:rPr>
        <w:t xml:space="preserve">The actions of Joe, in this case, are not justified. It was expected of him to accurately record and post the journal entries and </w:t>
      </w:r>
      <w:r w:rsidRPr="00133E5D">
        <w:rPr>
          <w:rFonts w:ascii="Times New Roman" w:hAnsi="Times New Roman" w:cs="Times New Roman"/>
          <w:sz w:val="24"/>
          <w:szCs w:val="24"/>
        </w:rPr>
        <w:t>the respective amounts</w:t>
      </w:r>
      <w:r w:rsidR="004108B9">
        <w:rPr>
          <w:rFonts w:ascii="Times New Roman" w:hAnsi="Times New Roman" w:cs="Times New Roman"/>
          <w:sz w:val="24"/>
          <w:szCs w:val="24"/>
        </w:rPr>
        <w:t xml:space="preserve"> (</w:t>
      </w:r>
      <w:proofErr w:type="spellStart"/>
      <w:r w:rsidR="004108B9" w:rsidRPr="004108B9">
        <w:rPr>
          <w:rFonts w:ascii="Times New Roman" w:hAnsi="Times New Roman" w:cs="Times New Roman"/>
          <w:sz w:val="24"/>
          <w:szCs w:val="24"/>
        </w:rPr>
        <w:t>Lugovskу</w:t>
      </w:r>
      <w:proofErr w:type="spellEnd"/>
      <w:r w:rsidR="004108B9" w:rsidRPr="004108B9">
        <w:rPr>
          <w:rFonts w:ascii="Times New Roman" w:hAnsi="Times New Roman" w:cs="Times New Roman"/>
          <w:sz w:val="24"/>
          <w:szCs w:val="24"/>
        </w:rPr>
        <w:t xml:space="preserve"> &amp; </w:t>
      </w:r>
      <w:proofErr w:type="spellStart"/>
      <w:r w:rsidR="004108B9" w:rsidRPr="004108B9">
        <w:rPr>
          <w:rFonts w:ascii="Times New Roman" w:hAnsi="Times New Roman" w:cs="Times New Roman"/>
          <w:sz w:val="24"/>
          <w:szCs w:val="24"/>
        </w:rPr>
        <w:t>Kuter</w:t>
      </w:r>
      <w:proofErr w:type="spellEnd"/>
      <w:r w:rsidR="004108B9" w:rsidRPr="004108B9">
        <w:rPr>
          <w:rFonts w:ascii="Times New Roman" w:hAnsi="Times New Roman" w:cs="Times New Roman"/>
          <w:sz w:val="24"/>
          <w:szCs w:val="24"/>
        </w:rPr>
        <w:t>, 2019)</w:t>
      </w:r>
      <w:r w:rsidRPr="00133E5D">
        <w:rPr>
          <w:rFonts w:ascii="Times New Roman" w:hAnsi="Times New Roman" w:cs="Times New Roman"/>
          <w:sz w:val="24"/>
          <w:szCs w:val="24"/>
        </w:rPr>
        <w:t>. Rather than recording $54000 as wage expense, he just recorded them as $42000, and there was an increase of the expenses to $26000. In this case, the ethical consideration is under-reporting and recording the wage expense while over</w:t>
      </w:r>
      <w:r w:rsidRPr="00133E5D">
        <w:rPr>
          <w:rFonts w:ascii="Times New Roman" w:hAnsi="Times New Roman" w:cs="Times New Roman"/>
          <w:sz w:val="24"/>
          <w:szCs w:val="24"/>
        </w:rPr>
        <w:t xml:space="preserve">-reporting the other expense. </w:t>
      </w:r>
    </w:p>
    <w:p w14:paraId="44574C1D" w14:textId="23E3FD74" w:rsidR="00D230CA" w:rsidRDefault="00146935" w:rsidP="00133E5D">
      <w:pPr>
        <w:spacing w:line="480" w:lineRule="auto"/>
        <w:ind w:left="360"/>
        <w:rPr>
          <w:rFonts w:ascii="Times New Roman" w:hAnsi="Times New Roman" w:cs="Times New Roman"/>
          <w:sz w:val="24"/>
          <w:szCs w:val="24"/>
        </w:rPr>
      </w:pPr>
      <w:r w:rsidRPr="00133E5D">
        <w:rPr>
          <w:rFonts w:ascii="Times New Roman" w:hAnsi="Times New Roman" w:cs="Times New Roman"/>
          <w:sz w:val="24"/>
          <w:szCs w:val="24"/>
        </w:rPr>
        <w:t>Being the business owner, I would surely have difficulty with Joe's working since he is not following fair accounting practices. Additionally, there is a likelihood of other accounts misappropriation, and also for another exp</w:t>
      </w:r>
      <w:r w:rsidRPr="00133E5D">
        <w:rPr>
          <w:rFonts w:ascii="Times New Roman" w:hAnsi="Times New Roman" w:cs="Times New Roman"/>
          <w:sz w:val="24"/>
          <w:szCs w:val="24"/>
        </w:rPr>
        <w:t xml:space="preserve">ense account, </w:t>
      </w:r>
      <w:r w:rsidR="0068069A" w:rsidRPr="00133E5D">
        <w:rPr>
          <w:rFonts w:ascii="Times New Roman" w:hAnsi="Times New Roman" w:cs="Times New Roman"/>
          <w:sz w:val="24"/>
          <w:szCs w:val="24"/>
        </w:rPr>
        <w:t>I will need proper bills, which I feel he might provide fake bills as well.</w:t>
      </w:r>
      <w:r w:rsidRPr="00133E5D">
        <w:rPr>
          <w:rFonts w:ascii="Times New Roman" w:hAnsi="Times New Roman" w:cs="Times New Roman"/>
          <w:sz w:val="24"/>
          <w:szCs w:val="24"/>
        </w:rPr>
        <w:t xml:space="preserve"> </w:t>
      </w:r>
    </w:p>
    <w:p w14:paraId="7C7F0548" w14:textId="2FFA9990" w:rsidR="00494B37" w:rsidRDefault="00494B37" w:rsidP="00133E5D">
      <w:pPr>
        <w:spacing w:line="480" w:lineRule="auto"/>
        <w:ind w:left="360"/>
        <w:rPr>
          <w:rFonts w:ascii="Times New Roman" w:hAnsi="Times New Roman" w:cs="Times New Roman"/>
          <w:sz w:val="24"/>
          <w:szCs w:val="24"/>
        </w:rPr>
      </w:pPr>
    </w:p>
    <w:p w14:paraId="3BE1ED46" w14:textId="6558669A" w:rsidR="00494B37" w:rsidRDefault="00494B37" w:rsidP="00133E5D">
      <w:pPr>
        <w:spacing w:line="480" w:lineRule="auto"/>
        <w:ind w:left="360"/>
        <w:rPr>
          <w:rFonts w:ascii="Times New Roman" w:hAnsi="Times New Roman" w:cs="Times New Roman"/>
          <w:sz w:val="24"/>
          <w:szCs w:val="24"/>
        </w:rPr>
      </w:pPr>
    </w:p>
    <w:p w14:paraId="0B65096D" w14:textId="3E274828" w:rsidR="00494B37" w:rsidRDefault="00494B37" w:rsidP="00133E5D">
      <w:pPr>
        <w:spacing w:line="480" w:lineRule="auto"/>
        <w:ind w:left="360"/>
        <w:rPr>
          <w:rFonts w:ascii="Times New Roman" w:hAnsi="Times New Roman" w:cs="Times New Roman"/>
          <w:sz w:val="24"/>
          <w:szCs w:val="24"/>
        </w:rPr>
      </w:pPr>
    </w:p>
    <w:p w14:paraId="0407EACB" w14:textId="3EC7336E" w:rsidR="00494B37" w:rsidRDefault="00494B37" w:rsidP="00133E5D">
      <w:pPr>
        <w:spacing w:line="480" w:lineRule="auto"/>
        <w:ind w:left="360"/>
        <w:rPr>
          <w:rFonts w:ascii="Times New Roman" w:hAnsi="Times New Roman" w:cs="Times New Roman"/>
          <w:sz w:val="24"/>
          <w:szCs w:val="24"/>
        </w:rPr>
      </w:pPr>
    </w:p>
    <w:p w14:paraId="7B0CD9F3" w14:textId="37123B0F" w:rsidR="00494B37" w:rsidRDefault="00494B37" w:rsidP="00133E5D">
      <w:pPr>
        <w:spacing w:line="480" w:lineRule="auto"/>
        <w:ind w:left="360"/>
        <w:rPr>
          <w:rFonts w:ascii="Times New Roman" w:hAnsi="Times New Roman" w:cs="Times New Roman"/>
          <w:sz w:val="24"/>
          <w:szCs w:val="24"/>
        </w:rPr>
      </w:pPr>
    </w:p>
    <w:p w14:paraId="51708AFC" w14:textId="6590CBE6" w:rsidR="00494B37" w:rsidRDefault="00494B37" w:rsidP="00133E5D">
      <w:pPr>
        <w:spacing w:line="480" w:lineRule="auto"/>
        <w:ind w:left="360"/>
        <w:rPr>
          <w:rFonts w:ascii="Times New Roman" w:hAnsi="Times New Roman" w:cs="Times New Roman"/>
          <w:sz w:val="24"/>
          <w:szCs w:val="24"/>
        </w:rPr>
      </w:pPr>
    </w:p>
    <w:p w14:paraId="7EEB1509" w14:textId="1B92FC59" w:rsidR="00494B37" w:rsidRDefault="00494B37" w:rsidP="00133E5D">
      <w:pPr>
        <w:spacing w:line="480" w:lineRule="auto"/>
        <w:ind w:left="360"/>
        <w:rPr>
          <w:rFonts w:ascii="Times New Roman" w:hAnsi="Times New Roman" w:cs="Times New Roman"/>
          <w:sz w:val="24"/>
          <w:szCs w:val="24"/>
        </w:rPr>
      </w:pPr>
    </w:p>
    <w:p w14:paraId="70E7A265" w14:textId="014DE226" w:rsidR="00494B37" w:rsidRDefault="00494B37" w:rsidP="00133E5D">
      <w:pPr>
        <w:spacing w:line="480" w:lineRule="auto"/>
        <w:ind w:left="360"/>
        <w:rPr>
          <w:rFonts w:ascii="Times New Roman" w:hAnsi="Times New Roman" w:cs="Times New Roman"/>
          <w:sz w:val="24"/>
          <w:szCs w:val="24"/>
        </w:rPr>
      </w:pPr>
    </w:p>
    <w:p w14:paraId="23E97D2F" w14:textId="4F744273" w:rsidR="00494B37" w:rsidRDefault="00494B37" w:rsidP="00133E5D">
      <w:pPr>
        <w:spacing w:line="480" w:lineRule="auto"/>
        <w:ind w:left="360"/>
        <w:rPr>
          <w:rFonts w:ascii="Times New Roman" w:hAnsi="Times New Roman" w:cs="Times New Roman"/>
          <w:sz w:val="24"/>
          <w:szCs w:val="24"/>
        </w:rPr>
      </w:pPr>
    </w:p>
    <w:p w14:paraId="3A261AF8" w14:textId="62E56E83" w:rsidR="00494B37" w:rsidRDefault="00494B37" w:rsidP="00133E5D">
      <w:pPr>
        <w:spacing w:line="480" w:lineRule="auto"/>
        <w:ind w:left="360"/>
        <w:rPr>
          <w:rFonts w:ascii="Times New Roman" w:hAnsi="Times New Roman" w:cs="Times New Roman"/>
          <w:sz w:val="24"/>
          <w:szCs w:val="24"/>
        </w:rPr>
      </w:pPr>
    </w:p>
    <w:p w14:paraId="16CD904D" w14:textId="6725A559" w:rsidR="00494B37" w:rsidRDefault="00494B37" w:rsidP="00133E5D">
      <w:pPr>
        <w:spacing w:line="480" w:lineRule="auto"/>
        <w:ind w:left="360"/>
        <w:rPr>
          <w:rFonts w:ascii="Times New Roman" w:hAnsi="Times New Roman" w:cs="Times New Roman"/>
          <w:sz w:val="24"/>
          <w:szCs w:val="24"/>
        </w:rPr>
      </w:pPr>
    </w:p>
    <w:p w14:paraId="2A453D32" w14:textId="1D6CD943" w:rsidR="00494B37" w:rsidRDefault="00494B37" w:rsidP="00494B37">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REFERENCES</w:t>
      </w:r>
    </w:p>
    <w:p w14:paraId="73D79F53" w14:textId="2E1F2C05" w:rsidR="00494B37" w:rsidRPr="00133E5D" w:rsidRDefault="00494B37" w:rsidP="00494B37">
      <w:pPr>
        <w:spacing w:line="480" w:lineRule="auto"/>
        <w:ind w:left="1080" w:hanging="720"/>
        <w:rPr>
          <w:rFonts w:ascii="Times New Roman" w:hAnsi="Times New Roman" w:cs="Times New Roman"/>
          <w:sz w:val="24"/>
          <w:szCs w:val="24"/>
        </w:rPr>
      </w:pPr>
      <w:bookmarkStart w:id="2" w:name="_Hlk55251467"/>
      <w:proofErr w:type="spellStart"/>
      <w:r w:rsidRPr="00494B37">
        <w:rPr>
          <w:rFonts w:ascii="Times New Roman" w:hAnsi="Times New Roman" w:cs="Times New Roman"/>
          <w:sz w:val="24"/>
          <w:szCs w:val="24"/>
        </w:rPr>
        <w:t>Lugovskу</w:t>
      </w:r>
      <w:proofErr w:type="spellEnd"/>
      <w:r w:rsidRPr="00494B37">
        <w:rPr>
          <w:rFonts w:ascii="Times New Roman" w:hAnsi="Times New Roman" w:cs="Times New Roman"/>
          <w:sz w:val="24"/>
          <w:szCs w:val="24"/>
        </w:rPr>
        <w:t xml:space="preserve">, D., &amp; </w:t>
      </w:r>
      <w:proofErr w:type="spellStart"/>
      <w:r w:rsidRPr="00494B37">
        <w:rPr>
          <w:rFonts w:ascii="Times New Roman" w:hAnsi="Times New Roman" w:cs="Times New Roman"/>
          <w:sz w:val="24"/>
          <w:szCs w:val="24"/>
        </w:rPr>
        <w:t>Kuter</w:t>
      </w:r>
      <w:proofErr w:type="spellEnd"/>
      <w:r w:rsidRPr="00494B37">
        <w:rPr>
          <w:rFonts w:ascii="Times New Roman" w:hAnsi="Times New Roman" w:cs="Times New Roman"/>
          <w:sz w:val="24"/>
          <w:szCs w:val="24"/>
        </w:rPr>
        <w:t xml:space="preserve">, M. (2019, </w:t>
      </w:r>
      <w:bookmarkEnd w:id="2"/>
      <w:r w:rsidRPr="00494B37">
        <w:rPr>
          <w:rFonts w:ascii="Times New Roman" w:hAnsi="Times New Roman" w:cs="Times New Roman"/>
          <w:sz w:val="24"/>
          <w:szCs w:val="24"/>
        </w:rPr>
        <w:t>May). Accounting policies, accounting estimates and its role in the preparation of fair financial statements in digital economy. In International Conference on Integrated Science (pp. 165-176). Springer, Cham.</w:t>
      </w:r>
    </w:p>
    <w:sectPr w:rsidR="00494B37" w:rsidRPr="00133E5D" w:rsidSect="00494B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A1CBE" w14:textId="77777777" w:rsidR="00146935" w:rsidRDefault="00146935" w:rsidP="00494B37">
      <w:pPr>
        <w:spacing w:after="0" w:line="240" w:lineRule="auto"/>
      </w:pPr>
      <w:r>
        <w:separator/>
      </w:r>
    </w:p>
  </w:endnote>
  <w:endnote w:type="continuationSeparator" w:id="0">
    <w:p w14:paraId="71F1BB3E" w14:textId="77777777" w:rsidR="00146935" w:rsidRDefault="00146935" w:rsidP="0049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28EEF" w14:textId="77777777" w:rsidR="00146935" w:rsidRDefault="00146935" w:rsidP="00494B37">
      <w:pPr>
        <w:spacing w:after="0" w:line="240" w:lineRule="auto"/>
      </w:pPr>
      <w:r>
        <w:separator/>
      </w:r>
    </w:p>
  </w:footnote>
  <w:footnote w:type="continuationSeparator" w:id="0">
    <w:p w14:paraId="20312E34" w14:textId="77777777" w:rsidR="00146935" w:rsidRDefault="00146935" w:rsidP="00494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3413075"/>
      <w:docPartObj>
        <w:docPartGallery w:val="Page Numbers (Top of Page)"/>
        <w:docPartUnique/>
      </w:docPartObj>
    </w:sdtPr>
    <w:sdtEndPr>
      <w:rPr>
        <w:noProof/>
      </w:rPr>
    </w:sdtEndPr>
    <w:sdtContent>
      <w:p w14:paraId="0322A769" w14:textId="50A7009E" w:rsidR="00494B37" w:rsidRDefault="00494B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252154" w14:textId="392CC655" w:rsidR="00494B37" w:rsidRPr="00494B37" w:rsidRDefault="00494B37">
    <w:pPr>
      <w:pStyle w:val="Header"/>
      <w:rPr>
        <w:rFonts w:ascii="Times New Roman" w:hAnsi="Times New Roman" w:cs="Times New Roman"/>
        <w:sz w:val="24"/>
        <w:szCs w:val="24"/>
      </w:rPr>
    </w:pPr>
    <w:r w:rsidRPr="00494B37">
      <w:rPr>
        <w:rFonts w:ascii="Times New Roman" w:hAnsi="Times New Roman" w:cs="Times New Roman"/>
        <w:sz w:val="24"/>
        <w:szCs w:val="24"/>
      </w:rPr>
      <w:t>FAIR ACCOUNTING.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2040274"/>
      <w:docPartObj>
        <w:docPartGallery w:val="Page Numbers (Top of Page)"/>
        <w:docPartUnique/>
      </w:docPartObj>
    </w:sdtPr>
    <w:sdtEndPr>
      <w:rPr>
        <w:noProof/>
      </w:rPr>
    </w:sdtEndPr>
    <w:sdtContent>
      <w:p w14:paraId="1D702EE3" w14:textId="2F3A5BBC" w:rsidR="00494B37" w:rsidRDefault="00494B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34136E" w14:textId="09A9BE13" w:rsidR="00494B37" w:rsidRPr="00494B37" w:rsidRDefault="00494B37">
    <w:pPr>
      <w:pStyle w:val="Header"/>
      <w:rPr>
        <w:rFonts w:ascii="Times New Roman" w:hAnsi="Times New Roman" w:cs="Times New Roman"/>
        <w:sz w:val="24"/>
        <w:szCs w:val="24"/>
      </w:rPr>
    </w:pPr>
    <w:r w:rsidRPr="00494B37">
      <w:rPr>
        <w:rFonts w:ascii="Times New Roman" w:hAnsi="Times New Roman" w:cs="Times New Roman"/>
        <w:sz w:val="24"/>
        <w:szCs w:val="24"/>
      </w:rPr>
      <w:t>Running Head: FAIR ACCOUNTING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0D5F40"/>
    <w:multiLevelType w:val="hybridMultilevel"/>
    <w:tmpl w:val="E4CAAFBE"/>
    <w:lvl w:ilvl="0" w:tplc="83805E54">
      <w:start w:val="1"/>
      <w:numFmt w:val="decimal"/>
      <w:lvlText w:val="%1."/>
      <w:lvlJc w:val="left"/>
      <w:pPr>
        <w:ind w:left="720" w:hanging="360"/>
      </w:pPr>
      <w:rPr>
        <w:rFonts w:hint="default"/>
      </w:rPr>
    </w:lvl>
    <w:lvl w:ilvl="1" w:tplc="4A82DEB8" w:tentative="1">
      <w:start w:val="1"/>
      <w:numFmt w:val="lowerLetter"/>
      <w:lvlText w:val="%2."/>
      <w:lvlJc w:val="left"/>
      <w:pPr>
        <w:ind w:left="1440" w:hanging="360"/>
      </w:pPr>
    </w:lvl>
    <w:lvl w:ilvl="2" w:tplc="FC7229FA" w:tentative="1">
      <w:start w:val="1"/>
      <w:numFmt w:val="lowerRoman"/>
      <w:lvlText w:val="%3."/>
      <w:lvlJc w:val="right"/>
      <w:pPr>
        <w:ind w:left="2160" w:hanging="180"/>
      </w:pPr>
    </w:lvl>
    <w:lvl w:ilvl="3" w:tplc="C442C8D4" w:tentative="1">
      <w:start w:val="1"/>
      <w:numFmt w:val="decimal"/>
      <w:lvlText w:val="%4."/>
      <w:lvlJc w:val="left"/>
      <w:pPr>
        <w:ind w:left="2880" w:hanging="360"/>
      </w:pPr>
    </w:lvl>
    <w:lvl w:ilvl="4" w:tplc="2A6A9C42" w:tentative="1">
      <w:start w:val="1"/>
      <w:numFmt w:val="lowerLetter"/>
      <w:lvlText w:val="%5."/>
      <w:lvlJc w:val="left"/>
      <w:pPr>
        <w:ind w:left="3600" w:hanging="360"/>
      </w:pPr>
    </w:lvl>
    <w:lvl w:ilvl="5" w:tplc="40C0971C" w:tentative="1">
      <w:start w:val="1"/>
      <w:numFmt w:val="lowerRoman"/>
      <w:lvlText w:val="%6."/>
      <w:lvlJc w:val="right"/>
      <w:pPr>
        <w:ind w:left="4320" w:hanging="180"/>
      </w:pPr>
    </w:lvl>
    <w:lvl w:ilvl="6" w:tplc="8E90BBEC" w:tentative="1">
      <w:start w:val="1"/>
      <w:numFmt w:val="decimal"/>
      <w:lvlText w:val="%7."/>
      <w:lvlJc w:val="left"/>
      <w:pPr>
        <w:ind w:left="5040" w:hanging="360"/>
      </w:pPr>
    </w:lvl>
    <w:lvl w:ilvl="7" w:tplc="C6EA7818" w:tentative="1">
      <w:start w:val="1"/>
      <w:numFmt w:val="lowerLetter"/>
      <w:lvlText w:val="%8."/>
      <w:lvlJc w:val="left"/>
      <w:pPr>
        <w:ind w:left="5760" w:hanging="360"/>
      </w:pPr>
    </w:lvl>
    <w:lvl w:ilvl="8" w:tplc="C93A2CA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937"/>
    <w:rsid w:val="00133E5D"/>
    <w:rsid w:val="00146935"/>
    <w:rsid w:val="00284A4E"/>
    <w:rsid w:val="004108B9"/>
    <w:rsid w:val="00494B37"/>
    <w:rsid w:val="0060615C"/>
    <w:rsid w:val="0068069A"/>
    <w:rsid w:val="00683881"/>
    <w:rsid w:val="006D2651"/>
    <w:rsid w:val="006F7A38"/>
    <w:rsid w:val="00D230CA"/>
    <w:rsid w:val="00EF4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8BBE9"/>
  <w15:chartTrackingRefBased/>
  <w15:docId w15:val="{7A1F4725-925C-4B1B-AE92-ED45EA95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937"/>
    <w:pPr>
      <w:ind w:left="720"/>
      <w:contextualSpacing/>
    </w:pPr>
  </w:style>
  <w:style w:type="paragraph" w:styleId="Header">
    <w:name w:val="header"/>
    <w:basedOn w:val="Normal"/>
    <w:link w:val="HeaderChar"/>
    <w:uiPriority w:val="99"/>
    <w:unhideWhenUsed/>
    <w:rsid w:val="00494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B37"/>
  </w:style>
  <w:style w:type="paragraph" w:styleId="Footer">
    <w:name w:val="footer"/>
    <w:basedOn w:val="Normal"/>
    <w:link w:val="FooterChar"/>
    <w:uiPriority w:val="99"/>
    <w:unhideWhenUsed/>
    <w:rsid w:val="00494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2020-11-02T20:22:00Z</dcterms:created>
  <dcterms:modified xsi:type="dcterms:W3CDTF">2020-11-02T20:22:00Z</dcterms:modified>
</cp:coreProperties>
</file>